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74" w:rsidRPr="00C37A80" w:rsidRDefault="00905274" w:rsidP="00905274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Výroční zpráva za rok 2017 o činnosti Povodí Moravy, </w:t>
      </w:r>
      <w:proofErr w:type="spellStart"/>
      <w:proofErr w:type="gramStart"/>
      <w:r>
        <w:rPr>
          <w:rFonts w:ascii="Calibri" w:hAnsi="Calibri" w:cs="Arial"/>
          <w:b/>
          <w:bCs/>
        </w:rPr>
        <w:t>s.p</w:t>
      </w:r>
      <w:proofErr w:type="spellEnd"/>
      <w:r>
        <w:rPr>
          <w:rFonts w:ascii="Calibri" w:hAnsi="Calibri" w:cs="Arial"/>
          <w:b/>
          <w:bCs/>
        </w:rPr>
        <w:t>.</w:t>
      </w:r>
      <w:proofErr w:type="gramEnd"/>
      <w:r>
        <w:rPr>
          <w:rFonts w:ascii="Calibri" w:hAnsi="Calibri" w:cs="Arial"/>
          <w:b/>
          <w:bCs/>
        </w:rPr>
        <w:t xml:space="preserve"> v oblasti p</w:t>
      </w:r>
      <w:r w:rsidRPr="00C37A80">
        <w:rPr>
          <w:rFonts w:ascii="Calibri" w:hAnsi="Calibri" w:cs="Arial"/>
          <w:b/>
          <w:bCs/>
        </w:rPr>
        <w:t>oskytování informací podle zákona č. 106/1999 Sb., o svobodném přístupu k informacím, v platném znění</w:t>
      </w:r>
    </w:p>
    <w:p w:rsidR="00905274" w:rsidRPr="00C37A80" w:rsidRDefault="00905274" w:rsidP="00905274">
      <w:pPr>
        <w:rPr>
          <w:rFonts w:ascii="Calibri" w:hAnsi="Calibri" w:cs="Arial"/>
        </w:rPr>
      </w:pPr>
    </w:p>
    <w:p w:rsidR="00EE178A" w:rsidRDefault="00EE178A" w:rsidP="0090527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Státní podnik Povodí Moravy, </w:t>
      </w:r>
      <w:proofErr w:type="spellStart"/>
      <w:proofErr w:type="gramStart"/>
      <w:r>
        <w:rPr>
          <w:rFonts w:ascii="Calibri" w:hAnsi="Calibri" w:cs="Arial"/>
        </w:rPr>
        <w:t>s.p</w:t>
      </w:r>
      <w:proofErr w:type="spellEnd"/>
      <w:r>
        <w:rPr>
          <w:rFonts w:ascii="Calibri" w:hAnsi="Calibri" w:cs="Arial"/>
        </w:rPr>
        <w:t>.</w:t>
      </w:r>
      <w:proofErr w:type="gramEnd"/>
      <w:r>
        <w:rPr>
          <w:rFonts w:ascii="Calibri" w:hAnsi="Calibri" w:cs="Arial"/>
        </w:rPr>
        <w:t xml:space="preserve"> vydává v souladu s </w:t>
      </w:r>
      <w:proofErr w:type="spellStart"/>
      <w:r>
        <w:rPr>
          <w:rFonts w:ascii="Calibri" w:hAnsi="Calibri" w:cs="Arial"/>
        </w:rPr>
        <w:t>ust</w:t>
      </w:r>
      <w:proofErr w:type="spellEnd"/>
      <w:r>
        <w:rPr>
          <w:rFonts w:ascii="Calibri" w:hAnsi="Calibri" w:cs="Arial"/>
        </w:rPr>
        <w:t xml:space="preserve">. § 18 zákona č. 106/1999 Sb., </w:t>
      </w:r>
      <w:r>
        <w:rPr>
          <w:rFonts w:ascii="Calibri" w:hAnsi="Calibri" w:cs="Arial"/>
        </w:rPr>
        <w:br/>
      </w:r>
      <w:bookmarkStart w:id="0" w:name="_GoBack"/>
      <w:bookmarkEnd w:id="0"/>
      <w:r>
        <w:rPr>
          <w:rFonts w:ascii="Calibri" w:hAnsi="Calibri" w:cs="Arial"/>
        </w:rPr>
        <w:t xml:space="preserve">o svobodném přístupu k informacím, v platném znění, tuto Výroční zprávu o své činnosti v oblasti poskytování informací za předcházející kalendářní rok. </w:t>
      </w:r>
    </w:p>
    <w:p w:rsidR="00EE178A" w:rsidRDefault="00EE178A" w:rsidP="00905274">
      <w:pPr>
        <w:jc w:val="both"/>
        <w:rPr>
          <w:rFonts w:ascii="Calibri" w:hAnsi="Calibri" w:cs="Arial"/>
        </w:rPr>
      </w:pPr>
    </w:p>
    <w:p w:rsidR="00905274" w:rsidRDefault="00905274" w:rsidP="00905274">
      <w:pPr>
        <w:jc w:val="both"/>
        <w:rPr>
          <w:rFonts w:ascii="Calibri" w:hAnsi="Calibri" w:cs="Arial"/>
        </w:rPr>
      </w:pPr>
      <w:r w:rsidRPr="00C37A80">
        <w:rPr>
          <w:rFonts w:ascii="Calibri" w:hAnsi="Calibri" w:cs="Arial"/>
        </w:rPr>
        <w:t>Povinným subjektem byly v oblasti poskytování informací podle citovaného zákona řešeny tyto případy:</w:t>
      </w:r>
    </w:p>
    <w:p w:rsidR="00905274" w:rsidRPr="00C37A80" w:rsidRDefault="00905274" w:rsidP="00905274">
      <w:pPr>
        <w:jc w:val="both"/>
        <w:rPr>
          <w:rFonts w:ascii="Calibri" w:hAnsi="Calibri" w:cs="Arial"/>
        </w:rPr>
      </w:pPr>
    </w:p>
    <w:p w:rsidR="00905274" w:rsidRPr="00C37A80" w:rsidRDefault="00905274" w:rsidP="00905274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C37A80">
        <w:rPr>
          <w:rFonts w:ascii="Calibri" w:hAnsi="Calibri" w:cs="Arial"/>
        </w:rPr>
        <w:t>počet podaných žádostí o informace za rok 201</w:t>
      </w:r>
      <w:r>
        <w:rPr>
          <w:rFonts w:ascii="Calibri" w:hAnsi="Calibri" w:cs="Arial"/>
        </w:rPr>
        <w:t>7</w:t>
      </w:r>
      <w:r w:rsidRPr="00C37A80">
        <w:rPr>
          <w:rFonts w:ascii="Calibri" w:hAnsi="Calibri" w:cs="Arial"/>
        </w:rPr>
        <w:t>: státnímu podniku bylo v roce 201</w:t>
      </w:r>
      <w:r>
        <w:rPr>
          <w:rFonts w:ascii="Calibri" w:hAnsi="Calibri" w:cs="Arial"/>
        </w:rPr>
        <w:t>7</w:t>
      </w:r>
      <w:r w:rsidRPr="00C37A80">
        <w:rPr>
          <w:rFonts w:ascii="Calibri" w:hAnsi="Calibri" w:cs="Arial"/>
        </w:rPr>
        <w:t xml:space="preserve"> doručeno </w:t>
      </w:r>
      <w:r w:rsidR="009E4818">
        <w:rPr>
          <w:rFonts w:ascii="Calibri" w:hAnsi="Calibri" w:cs="Arial"/>
        </w:rPr>
        <w:t>20</w:t>
      </w:r>
      <w:r w:rsidRPr="00C37A80">
        <w:rPr>
          <w:rFonts w:ascii="Calibri" w:hAnsi="Calibri" w:cs="Arial"/>
        </w:rPr>
        <w:t xml:space="preserve"> žádostí o informace vztahující se k jeho činnosti, k podaný</w:t>
      </w:r>
      <w:r>
        <w:rPr>
          <w:rFonts w:ascii="Calibri" w:hAnsi="Calibri" w:cs="Arial"/>
        </w:rPr>
        <w:t>m</w:t>
      </w:r>
      <w:r w:rsidRPr="00C37A80">
        <w:rPr>
          <w:rFonts w:ascii="Calibri" w:hAnsi="Calibri" w:cs="Arial"/>
        </w:rPr>
        <w:t xml:space="preserve"> žádost</w:t>
      </w:r>
      <w:r>
        <w:rPr>
          <w:rFonts w:ascii="Calibri" w:hAnsi="Calibri" w:cs="Arial"/>
        </w:rPr>
        <w:t>em</w:t>
      </w:r>
      <w:r w:rsidRPr="00C37A80">
        <w:rPr>
          <w:rFonts w:ascii="Calibri" w:hAnsi="Calibri" w:cs="Arial"/>
        </w:rPr>
        <w:t xml:space="preserve"> </w:t>
      </w:r>
      <w:r w:rsidR="009E4818">
        <w:rPr>
          <w:rFonts w:ascii="Calibri" w:hAnsi="Calibri" w:cs="Arial"/>
        </w:rPr>
        <w:t>bylo</w:t>
      </w:r>
      <w:r>
        <w:rPr>
          <w:rFonts w:ascii="Calibri" w:hAnsi="Calibri" w:cs="Arial"/>
        </w:rPr>
        <w:t xml:space="preserve"> v</w:t>
      </w:r>
      <w:r w:rsidR="009E4818">
        <w:rPr>
          <w:rFonts w:ascii="Calibri" w:hAnsi="Calibri" w:cs="Arial"/>
        </w:rPr>
        <w:t xml:space="preserve"> jednom případě</w:t>
      </w:r>
      <w:r w:rsidRPr="00C37A80">
        <w:rPr>
          <w:rFonts w:ascii="Calibri" w:hAnsi="Calibri" w:cs="Arial"/>
        </w:rPr>
        <w:t xml:space="preserve"> vydán</w:t>
      </w:r>
      <w:r w:rsidR="009E4818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</w:t>
      </w:r>
      <w:r w:rsidRPr="00C37A80">
        <w:rPr>
          <w:rFonts w:ascii="Calibri" w:hAnsi="Calibri" w:cs="Arial"/>
        </w:rPr>
        <w:t>rozhodnutí o odmítnutí žádosti</w:t>
      </w:r>
      <w:r>
        <w:rPr>
          <w:rFonts w:ascii="Calibri" w:hAnsi="Calibri" w:cs="Arial"/>
        </w:rPr>
        <w:t>,</w:t>
      </w:r>
    </w:p>
    <w:p w:rsidR="00905274" w:rsidRPr="00C37A80" w:rsidRDefault="00905274" w:rsidP="00905274">
      <w:pPr>
        <w:numPr>
          <w:ilvl w:val="0"/>
          <w:numId w:val="1"/>
        </w:numPr>
        <w:rPr>
          <w:rFonts w:ascii="Calibri" w:hAnsi="Calibri" w:cs="Arial"/>
        </w:rPr>
      </w:pPr>
      <w:r w:rsidRPr="00C37A80">
        <w:rPr>
          <w:rFonts w:ascii="Calibri" w:hAnsi="Calibri" w:cs="Arial"/>
        </w:rPr>
        <w:t>počet podanýc</w:t>
      </w:r>
      <w:r>
        <w:rPr>
          <w:rFonts w:ascii="Calibri" w:hAnsi="Calibri" w:cs="Arial"/>
        </w:rPr>
        <w:t xml:space="preserve">h odvolání proti rozhodnutí – </w:t>
      </w:r>
      <w:r w:rsidR="00D06424">
        <w:rPr>
          <w:rFonts w:ascii="Calibri" w:hAnsi="Calibri" w:cs="Arial"/>
        </w:rPr>
        <w:t>ne</w:t>
      </w:r>
      <w:r>
        <w:rPr>
          <w:rFonts w:ascii="Calibri" w:hAnsi="Calibri" w:cs="Arial"/>
        </w:rPr>
        <w:t>byl</w:t>
      </w:r>
      <w:r w:rsidR="0086382A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podán</w:t>
      </w:r>
      <w:r w:rsidR="0086382A">
        <w:rPr>
          <w:rFonts w:ascii="Calibri" w:hAnsi="Calibri" w:cs="Arial"/>
        </w:rPr>
        <w:t>o</w:t>
      </w:r>
      <w:r w:rsidRPr="00C37A80">
        <w:rPr>
          <w:rFonts w:ascii="Calibri" w:hAnsi="Calibri" w:cs="Arial"/>
        </w:rPr>
        <w:t xml:space="preserve"> odvolání</w:t>
      </w:r>
      <w:r>
        <w:rPr>
          <w:rFonts w:ascii="Calibri" w:hAnsi="Calibri" w:cs="Arial"/>
        </w:rPr>
        <w:t>,</w:t>
      </w:r>
    </w:p>
    <w:p w:rsidR="00905274" w:rsidRPr="00C37A80" w:rsidRDefault="00905274" w:rsidP="00905274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C37A80">
        <w:rPr>
          <w:rFonts w:ascii="Calibri" w:hAnsi="Calibri" w:cs="Arial"/>
        </w:rPr>
        <w:t>opis podstatných částí každého rozsudku soudu ve věci přezkoumání zákonnosti rozhodnutí povinného subjektu o odmítnutí žádosti – v roce 201</w:t>
      </w:r>
      <w:r>
        <w:rPr>
          <w:rFonts w:ascii="Calibri" w:hAnsi="Calibri" w:cs="Arial"/>
        </w:rPr>
        <w:t>7</w:t>
      </w:r>
      <w:r w:rsidRPr="00C37A80">
        <w:rPr>
          <w:rFonts w:ascii="Calibri" w:hAnsi="Calibri" w:cs="Arial"/>
        </w:rPr>
        <w:t xml:space="preserve"> nebyla podána </w:t>
      </w:r>
      <w:r>
        <w:rPr>
          <w:rFonts w:ascii="Calibri" w:hAnsi="Calibri" w:cs="Arial"/>
        </w:rPr>
        <w:t xml:space="preserve">žádná </w:t>
      </w:r>
      <w:r w:rsidRPr="00C37A80">
        <w:rPr>
          <w:rFonts w:ascii="Calibri" w:hAnsi="Calibri" w:cs="Arial"/>
        </w:rPr>
        <w:t>žaloba</w:t>
      </w:r>
      <w:r>
        <w:rPr>
          <w:rFonts w:ascii="Calibri" w:hAnsi="Calibri" w:cs="Arial"/>
        </w:rPr>
        <w:t>,</w:t>
      </w:r>
    </w:p>
    <w:p w:rsidR="00905274" w:rsidRDefault="00905274" w:rsidP="00905274">
      <w:pPr>
        <w:numPr>
          <w:ilvl w:val="0"/>
          <w:numId w:val="1"/>
        </w:numPr>
        <w:rPr>
          <w:rFonts w:ascii="Calibri" w:hAnsi="Calibri" w:cs="Arial"/>
        </w:rPr>
      </w:pPr>
      <w:r w:rsidRPr="00C37A80">
        <w:rPr>
          <w:rFonts w:ascii="Calibri" w:hAnsi="Calibri" w:cs="Arial"/>
        </w:rPr>
        <w:t>výčet poskytnutých výhradních licencí – nebyly poskytnuty</w:t>
      </w:r>
      <w:r>
        <w:rPr>
          <w:rFonts w:ascii="Calibri" w:hAnsi="Calibri" w:cs="Arial"/>
        </w:rPr>
        <w:t>,</w:t>
      </w:r>
      <w:r w:rsidRPr="00C37A80">
        <w:rPr>
          <w:rFonts w:ascii="Calibri" w:hAnsi="Calibri" w:cs="Arial"/>
        </w:rPr>
        <w:t xml:space="preserve"> </w:t>
      </w:r>
    </w:p>
    <w:p w:rsidR="00F722C4" w:rsidRDefault="00905274" w:rsidP="00905274">
      <w:pPr>
        <w:numPr>
          <w:ilvl w:val="0"/>
          <w:numId w:val="1"/>
        </w:numPr>
        <w:rPr>
          <w:rFonts w:ascii="Calibri" w:hAnsi="Calibri" w:cs="Arial"/>
        </w:rPr>
      </w:pPr>
      <w:r w:rsidRPr="009E4818">
        <w:rPr>
          <w:rFonts w:ascii="Calibri" w:hAnsi="Calibri" w:cs="Arial"/>
        </w:rPr>
        <w:t xml:space="preserve">počet stížností podaných podle </w:t>
      </w:r>
      <w:proofErr w:type="spellStart"/>
      <w:r w:rsidRPr="009E4818">
        <w:rPr>
          <w:rFonts w:ascii="Calibri" w:hAnsi="Calibri" w:cs="Arial"/>
        </w:rPr>
        <w:t>ust</w:t>
      </w:r>
      <w:proofErr w:type="spellEnd"/>
      <w:r w:rsidRPr="009E4818">
        <w:rPr>
          <w:rFonts w:ascii="Calibri" w:hAnsi="Calibri" w:cs="Arial"/>
        </w:rPr>
        <w:t xml:space="preserve">. § 16a zákona – byla podána </w:t>
      </w:r>
      <w:r w:rsidR="00366C56">
        <w:rPr>
          <w:rFonts w:ascii="Calibri" w:hAnsi="Calibri" w:cs="Arial"/>
        </w:rPr>
        <w:t>jedna</w:t>
      </w:r>
      <w:r w:rsidRPr="009E4818">
        <w:rPr>
          <w:rFonts w:ascii="Calibri" w:hAnsi="Calibri" w:cs="Arial"/>
        </w:rPr>
        <w:t xml:space="preserve"> stížnost</w:t>
      </w:r>
      <w:r w:rsidR="00366C56">
        <w:rPr>
          <w:rFonts w:ascii="Calibri" w:hAnsi="Calibri" w:cs="Arial"/>
        </w:rPr>
        <w:t>.</w:t>
      </w:r>
    </w:p>
    <w:p w:rsidR="00366C56" w:rsidRPr="009E4818" w:rsidRDefault="00EE178A" w:rsidP="00EE178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další informace vztahující se k uplatňování zákona - </w:t>
      </w:r>
      <w:r w:rsidR="00366C56">
        <w:rPr>
          <w:rFonts w:ascii="Calibri" w:hAnsi="Calibri" w:cs="Arial"/>
        </w:rPr>
        <w:t>dvě žádosti o informace byly povinným subjektem odloženy.</w:t>
      </w:r>
    </w:p>
    <w:sectPr w:rsidR="00366C56" w:rsidRPr="009E4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01E7"/>
    <w:multiLevelType w:val="hybridMultilevel"/>
    <w:tmpl w:val="5A76FE28"/>
    <w:lvl w:ilvl="0" w:tplc="B1520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74"/>
    <w:rsid w:val="00163126"/>
    <w:rsid w:val="00253C46"/>
    <w:rsid w:val="00366C56"/>
    <w:rsid w:val="00743219"/>
    <w:rsid w:val="0086382A"/>
    <w:rsid w:val="00905274"/>
    <w:rsid w:val="009E4818"/>
    <w:rsid w:val="00BC0527"/>
    <w:rsid w:val="00D06424"/>
    <w:rsid w:val="00E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Sedláčková Kateřina</cp:lastModifiedBy>
  <cp:revision>9</cp:revision>
  <dcterms:created xsi:type="dcterms:W3CDTF">2018-03-06T09:30:00Z</dcterms:created>
  <dcterms:modified xsi:type="dcterms:W3CDTF">2018-03-06T10:52:00Z</dcterms:modified>
</cp:coreProperties>
</file>