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Pr="00DD005C" w:rsidRDefault="00BA02F2" w:rsidP="00C622E2">
      <w:pPr>
        <w:jc w:val="center"/>
        <w:outlineLvl w:val="0"/>
        <w:rPr>
          <w:rFonts w:ascii="Arial" w:hAnsi="Arial" w:cs="Arial"/>
          <w:b/>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vložka….........,/zemědělský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21025B" w:rsidRPr="008B207A" w:rsidRDefault="0021025B" w:rsidP="0021025B">
      <w:pPr>
        <w:jc w:val="center"/>
        <w:outlineLvl w:val="0"/>
        <w:rPr>
          <w:rFonts w:ascii="Arial" w:hAnsi="Arial" w:cs="Arial"/>
          <w:b/>
        </w:rPr>
      </w:pPr>
      <w:r w:rsidRPr="008B207A">
        <w:rPr>
          <w:rFonts w:ascii="Arial" w:hAnsi="Arial" w:cs="Arial"/>
          <w:b/>
        </w:rPr>
        <w:t xml:space="preserve">I. </w:t>
      </w:r>
    </w:p>
    <w:p w:rsidR="0021025B" w:rsidRPr="008B207A" w:rsidRDefault="0021025B" w:rsidP="0021025B">
      <w:pPr>
        <w:jc w:val="center"/>
        <w:outlineLvl w:val="0"/>
        <w:rPr>
          <w:rFonts w:ascii="Arial" w:hAnsi="Arial" w:cs="Arial"/>
          <w:b/>
        </w:rPr>
      </w:pPr>
      <w:r w:rsidRPr="008B207A">
        <w:rPr>
          <w:rFonts w:ascii="Arial" w:hAnsi="Arial" w:cs="Arial"/>
          <w:b/>
        </w:rPr>
        <w:t>Prohlášení propachtovatele</w:t>
      </w:r>
    </w:p>
    <w:p w:rsidR="0021025B" w:rsidRPr="00D139C3" w:rsidRDefault="0021025B" w:rsidP="0021025B">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pozemky</w:t>
      </w:r>
      <w:r>
        <w:rPr>
          <w:rFonts w:ascii="Arial" w:hAnsi="Arial" w:cs="Arial"/>
        </w:rPr>
        <w:t>:</w:t>
      </w:r>
    </w:p>
    <w:p w:rsidR="0021025B" w:rsidRPr="00D139C3" w:rsidRDefault="0021025B" w:rsidP="0021025B">
      <w:pPr>
        <w:jc w:val="both"/>
        <w:rPr>
          <w:rFonts w:ascii="Arial" w:hAnsi="Arial" w:cs="Arial"/>
          <w:color w:val="000000"/>
        </w:rPr>
      </w:pPr>
    </w:p>
    <w:p w:rsidR="0021025B" w:rsidRPr="009776E4" w:rsidRDefault="0021025B" w:rsidP="0021025B">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1991/1 o výměře 57153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21025B" w:rsidRDefault="0021025B" w:rsidP="0021025B">
      <w:pPr>
        <w:ind w:left="426"/>
        <w:jc w:val="both"/>
        <w:rPr>
          <w:rFonts w:ascii="Arial" w:hAnsi="Arial" w:cs="Arial"/>
        </w:rPr>
      </w:pPr>
    </w:p>
    <w:p w:rsidR="0021025B" w:rsidRPr="00C1479E" w:rsidRDefault="0021025B" w:rsidP="0021025B">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Lednice na Moravě</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825</w:t>
      </w:r>
      <w:r w:rsidRPr="00C1479E">
        <w:rPr>
          <w:rFonts w:ascii="Arial" w:hAnsi="Arial" w:cs="Arial"/>
        </w:rPr>
        <w:t xml:space="preserve"> </w:t>
      </w:r>
    </w:p>
    <w:p w:rsidR="0021025B" w:rsidRDefault="0021025B" w:rsidP="0021025B">
      <w:pPr>
        <w:ind w:left="426"/>
        <w:jc w:val="both"/>
        <w:rPr>
          <w:rFonts w:ascii="Arial" w:hAnsi="Arial" w:cs="Arial"/>
        </w:rPr>
      </w:pPr>
    </w:p>
    <w:p w:rsidR="0021025B" w:rsidRPr="00E642BA" w:rsidRDefault="0021025B" w:rsidP="0021025B">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298/1 o výměře 25758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21025B" w:rsidRPr="00B27C96" w:rsidRDefault="0021025B" w:rsidP="0021025B">
      <w:pPr>
        <w:ind w:left="426"/>
        <w:jc w:val="both"/>
        <w:rPr>
          <w:rFonts w:ascii="Arial" w:hAnsi="Arial" w:cs="Arial"/>
          <w:i/>
        </w:rPr>
      </w:pPr>
    </w:p>
    <w:p w:rsidR="0021025B" w:rsidRPr="00C1479E" w:rsidRDefault="0021025B" w:rsidP="0021025B">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Nejdek u Lednice</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936.</w:t>
      </w:r>
      <w:r w:rsidRPr="00C1479E">
        <w:rPr>
          <w:rFonts w:ascii="Arial" w:hAnsi="Arial" w:cs="Arial"/>
        </w:rPr>
        <w:t xml:space="preserve"> </w:t>
      </w:r>
    </w:p>
    <w:p w:rsidR="0021025B" w:rsidRPr="00C1479E" w:rsidRDefault="0021025B" w:rsidP="0021025B">
      <w:pPr>
        <w:ind w:left="426"/>
        <w:jc w:val="both"/>
        <w:rPr>
          <w:rFonts w:ascii="Arial" w:hAnsi="Arial" w:cs="Arial"/>
          <w:color w:val="000000"/>
        </w:rPr>
      </w:pPr>
    </w:p>
    <w:p w:rsidR="0021025B" w:rsidRPr="00C1479E" w:rsidRDefault="0021025B" w:rsidP="0021025B">
      <w:pPr>
        <w:ind w:left="426" w:hanging="426"/>
        <w:jc w:val="center"/>
        <w:rPr>
          <w:rFonts w:ascii="Arial" w:hAnsi="Arial" w:cs="Arial"/>
          <w:b/>
          <w:color w:val="000000"/>
        </w:rPr>
      </w:pPr>
      <w:r w:rsidRPr="00C1479E">
        <w:rPr>
          <w:rFonts w:ascii="Arial" w:hAnsi="Arial" w:cs="Arial"/>
          <w:b/>
          <w:color w:val="000000"/>
        </w:rPr>
        <w:t>II.</w:t>
      </w:r>
    </w:p>
    <w:p w:rsidR="0021025B" w:rsidRPr="00C1479E" w:rsidRDefault="0021025B" w:rsidP="0021025B">
      <w:pPr>
        <w:ind w:left="426" w:hanging="426"/>
        <w:jc w:val="center"/>
        <w:rPr>
          <w:rFonts w:ascii="Arial" w:hAnsi="Arial" w:cs="Arial"/>
          <w:b/>
          <w:color w:val="000000"/>
        </w:rPr>
      </w:pPr>
      <w:r w:rsidRPr="00C1479E">
        <w:rPr>
          <w:rFonts w:ascii="Arial" w:hAnsi="Arial" w:cs="Arial"/>
          <w:b/>
          <w:color w:val="000000"/>
        </w:rPr>
        <w:t>Předmět pachtu</w:t>
      </w:r>
    </w:p>
    <w:p w:rsidR="0021025B" w:rsidRPr="00B65900" w:rsidRDefault="0021025B" w:rsidP="0021025B">
      <w:pPr>
        <w:numPr>
          <w:ilvl w:val="0"/>
          <w:numId w:val="3"/>
        </w:numPr>
        <w:tabs>
          <w:tab w:val="clear" w:pos="360"/>
        </w:tabs>
        <w:ind w:left="426" w:hanging="426"/>
        <w:jc w:val="both"/>
        <w:rPr>
          <w:rFonts w:ascii="Arial" w:hAnsi="Arial" w:cs="Arial"/>
        </w:rPr>
      </w:pPr>
      <w:bookmarkStart w:id="0" w:name="_GoBack"/>
      <w:r w:rsidRPr="00B65900">
        <w:rPr>
          <w:rFonts w:ascii="Arial" w:hAnsi="Arial" w:cs="Arial"/>
        </w:rPr>
        <w:t>Předmětem pachtu jsou části pozemků:</w:t>
      </w:r>
    </w:p>
    <w:p w:rsidR="0021025B" w:rsidRPr="00B65900" w:rsidRDefault="0021025B" w:rsidP="0021025B">
      <w:pPr>
        <w:pStyle w:val="Odstavecseseznamem"/>
        <w:numPr>
          <w:ilvl w:val="0"/>
          <w:numId w:val="4"/>
        </w:numPr>
        <w:ind w:left="851" w:hanging="425"/>
        <w:jc w:val="both"/>
        <w:rPr>
          <w:rFonts w:ascii="Arial" w:hAnsi="Arial" w:cs="Arial"/>
        </w:rPr>
      </w:pPr>
      <w:r w:rsidRPr="00B65900">
        <w:rPr>
          <w:rFonts w:ascii="Arial" w:hAnsi="Arial" w:cs="Arial"/>
        </w:rPr>
        <w:t>p. č. 1991/1 část o výměře 39410 m</w:t>
      </w:r>
      <w:r w:rsidRPr="00B65900">
        <w:rPr>
          <w:rFonts w:ascii="Arial" w:hAnsi="Arial" w:cs="Arial"/>
          <w:vertAlign w:val="superscript"/>
        </w:rPr>
        <w:t>2</w:t>
      </w:r>
      <w:r w:rsidRPr="00B65900">
        <w:rPr>
          <w:rFonts w:ascii="Arial" w:hAnsi="Arial" w:cs="Arial"/>
        </w:rPr>
        <w:t xml:space="preserve">, k. </w:t>
      </w:r>
      <w:proofErr w:type="spellStart"/>
      <w:r w:rsidRPr="00B65900">
        <w:rPr>
          <w:rFonts w:ascii="Arial" w:hAnsi="Arial" w:cs="Arial"/>
        </w:rPr>
        <w:t>ú.</w:t>
      </w:r>
      <w:proofErr w:type="spellEnd"/>
      <w:r w:rsidRPr="00B65900">
        <w:rPr>
          <w:rFonts w:ascii="Arial" w:hAnsi="Arial" w:cs="Arial"/>
        </w:rPr>
        <w:t xml:space="preserve"> Lednice na Moravě</w:t>
      </w:r>
    </w:p>
    <w:p w:rsidR="0021025B" w:rsidRPr="00B65900" w:rsidRDefault="0021025B" w:rsidP="0021025B">
      <w:pPr>
        <w:ind w:left="569" w:firstLine="282"/>
        <w:jc w:val="both"/>
        <w:rPr>
          <w:rFonts w:ascii="Arial" w:hAnsi="Arial" w:cs="Arial"/>
        </w:rPr>
      </w:pPr>
      <w:r w:rsidRPr="00B65900">
        <w:rPr>
          <w:rFonts w:ascii="Arial" w:hAnsi="Arial" w:cs="Arial"/>
        </w:rPr>
        <w:t xml:space="preserve">pravý břeh, </w:t>
      </w:r>
      <w:r w:rsidR="00113FAD" w:rsidRPr="00B65900">
        <w:rPr>
          <w:rFonts w:ascii="Arial" w:hAnsi="Arial" w:cs="Arial"/>
        </w:rPr>
        <w:t>berma mezi hrází a korytem Dyje</w:t>
      </w:r>
    </w:p>
    <w:p w:rsidR="0021025B" w:rsidRPr="00B65900" w:rsidRDefault="0021025B" w:rsidP="0021025B">
      <w:pPr>
        <w:pStyle w:val="Odstavecseseznamem"/>
        <w:numPr>
          <w:ilvl w:val="0"/>
          <w:numId w:val="4"/>
        </w:numPr>
        <w:ind w:left="851" w:hanging="425"/>
        <w:jc w:val="both"/>
        <w:rPr>
          <w:rFonts w:ascii="Arial" w:hAnsi="Arial" w:cs="Arial"/>
        </w:rPr>
      </w:pPr>
      <w:r w:rsidRPr="00B65900">
        <w:rPr>
          <w:rFonts w:ascii="Arial" w:hAnsi="Arial" w:cs="Arial"/>
        </w:rPr>
        <w:t>p. č. 298/1, část o výměře 23400 m</w:t>
      </w:r>
      <w:r w:rsidRPr="00B65900">
        <w:rPr>
          <w:rFonts w:ascii="Arial" w:hAnsi="Arial" w:cs="Arial"/>
          <w:vertAlign w:val="superscript"/>
        </w:rPr>
        <w:t>2</w:t>
      </w:r>
      <w:r w:rsidRPr="00B65900">
        <w:rPr>
          <w:rFonts w:ascii="Arial" w:hAnsi="Arial" w:cs="Arial"/>
        </w:rPr>
        <w:t xml:space="preserve">, k. </w:t>
      </w:r>
      <w:proofErr w:type="spellStart"/>
      <w:r w:rsidRPr="00B65900">
        <w:rPr>
          <w:rFonts w:ascii="Arial" w:hAnsi="Arial" w:cs="Arial"/>
        </w:rPr>
        <w:t>ú.</w:t>
      </w:r>
      <w:proofErr w:type="spellEnd"/>
      <w:r w:rsidRPr="00B65900">
        <w:rPr>
          <w:rFonts w:ascii="Arial" w:hAnsi="Arial" w:cs="Arial"/>
        </w:rPr>
        <w:t xml:space="preserve"> Nejdek u Lednice </w:t>
      </w:r>
    </w:p>
    <w:p w:rsidR="0021025B" w:rsidRPr="00B65900" w:rsidRDefault="0021025B" w:rsidP="0021025B">
      <w:pPr>
        <w:ind w:left="569" w:firstLine="282"/>
        <w:jc w:val="both"/>
        <w:rPr>
          <w:rFonts w:ascii="Arial" w:hAnsi="Arial" w:cs="Arial"/>
        </w:rPr>
      </w:pPr>
      <w:r w:rsidRPr="00B65900">
        <w:rPr>
          <w:rFonts w:ascii="Arial" w:hAnsi="Arial" w:cs="Arial"/>
        </w:rPr>
        <w:t xml:space="preserve">pravý břeh, </w:t>
      </w:r>
      <w:r w:rsidR="00113FAD" w:rsidRPr="00B65900">
        <w:rPr>
          <w:rFonts w:ascii="Arial" w:hAnsi="Arial" w:cs="Arial"/>
        </w:rPr>
        <w:t>berma mezi hrází a korytem Dyje</w:t>
      </w:r>
    </w:p>
    <w:bookmarkEnd w:id="0"/>
    <w:p w:rsidR="0021025B" w:rsidRPr="004E67CA" w:rsidRDefault="0021025B" w:rsidP="0021025B">
      <w:pPr>
        <w:ind w:left="426"/>
        <w:jc w:val="both"/>
        <w:rPr>
          <w:rFonts w:ascii="Arial" w:hAnsi="Arial" w:cs="Arial"/>
          <w:color w:val="000000"/>
        </w:rPr>
      </w:pPr>
    </w:p>
    <w:p w:rsidR="0021025B" w:rsidRDefault="0021025B" w:rsidP="0021025B">
      <w:pPr>
        <w:ind w:left="426"/>
        <w:jc w:val="both"/>
        <w:rPr>
          <w:rFonts w:ascii="Arial" w:hAnsi="Arial" w:cs="Arial"/>
        </w:rPr>
      </w:pPr>
      <w:r w:rsidRPr="00C931E7">
        <w:rPr>
          <w:rFonts w:ascii="Arial" w:hAnsi="Arial" w:cs="Arial"/>
          <w:b/>
        </w:rPr>
        <w:t>Celková výměra užívaných pozemků činí</w:t>
      </w:r>
      <w:r>
        <w:rPr>
          <w:rFonts w:ascii="Arial" w:hAnsi="Arial" w:cs="Arial"/>
          <w:b/>
        </w:rPr>
        <w:t xml:space="preserve"> 62810 m</w:t>
      </w:r>
      <w:r w:rsidRPr="00C931E7">
        <w:rPr>
          <w:rFonts w:ascii="Arial" w:hAnsi="Arial" w:cs="Arial"/>
          <w:b/>
          <w:vertAlign w:val="superscript"/>
        </w:rPr>
        <w:t>2</w:t>
      </w:r>
      <w:r w:rsidRPr="00C931E7">
        <w:rPr>
          <w:rFonts w:ascii="Arial" w:hAnsi="Arial" w:cs="Arial"/>
          <w:b/>
        </w:rPr>
        <w:t>.</w:t>
      </w:r>
      <w:r>
        <w:rPr>
          <w:rFonts w:ascii="Arial" w:hAnsi="Arial" w:cs="Arial"/>
          <w:b/>
        </w:rPr>
        <w:t xml:space="preserve"> </w:t>
      </w:r>
      <w:r w:rsidRPr="00AF00AB">
        <w:rPr>
          <w:rFonts w:ascii="Arial" w:hAnsi="Arial" w:cs="Arial"/>
        </w:rPr>
        <w:t>Úsek začíná u silničního mostu</w:t>
      </w:r>
      <w:r>
        <w:rPr>
          <w:rFonts w:ascii="Arial" w:hAnsi="Arial" w:cs="Arial"/>
        </w:rPr>
        <w:br/>
      </w:r>
      <w:r w:rsidRPr="00AF00AB">
        <w:rPr>
          <w:rFonts w:ascii="Arial" w:hAnsi="Arial" w:cs="Arial"/>
        </w:rPr>
        <w:t>Lednice – Podivín a končí u jezu Bulhary.</w:t>
      </w:r>
    </w:p>
    <w:p w:rsidR="0021025B" w:rsidRPr="00C931E7" w:rsidRDefault="0021025B" w:rsidP="0021025B">
      <w:pPr>
        <w:ind w:left="426"/>
        <w:jc w:val="both"/>
        <w:rPr>
          <w:rFonts w:ascii="Arial" w:hAnsi="Arial" w:cs="Arial"/>
          <w:b/>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lastRenderedPageBreak/>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DD005C" w:rsidRPr="00C22B19" w:rsidRDefault="00DD005C" w:rsidP="00E840C5">
      <w:pPr>
        <w:ind w:left="426"/>
        <w:jc w:val="both"/>
        <w:rPr>
          <w:rFonts w:ascii="Arial" w:hAnsi="Arial" w:cs="Arial"/>
          <w:lang w:eastAsia="x-none"/>
        </w:rPr>
      </w:pPr>
    </w:p>
    <w:p w:rsidR="00DD005C" w:rsidRPr="00DD005C" w:rsidRDefault="00DD005C" w:rsidP="00DD005C">
      <w:pPr>
        <w:pStyle w:val="Odstavecseseznamem"/>
        <w:numPr>
          <w:ilvl w:val="0"/>
          <w:numId w:val="7"/>
        </w:numPr>
        <w:ind w:left="426" w:hanging="426"/>
        <w:jc w:val="both"/>
        <w:rPr>
          <w:rFonts w:ascii="Arial" w:hAnsi="Arial" w:cs="Arial"/>
          <w:lang w:eastAsia="x-none"/>
        </w:rPr>
      </w:pPr>
      <w:r w:rsidRPr="00DD005C">
        <w:rPr>
          <w:rFonts w:ascii="Arial" w:hAnsi="Arial" w:cs="Arial"/>
          <w:lang w:eastAsia="x-none"/>
        </w:rPr>
        <w:t>K </w:t>
      </w:r>
      <w:proofErr w:type="spellStart"/>
      <w:r w:rsidRPr="00DD005C">
        <w:rPr>
          <w:rFonts w:ascii="Arial" w:hAnsi="Arial" w:cs="Arial"/>
          <w:lang w:eastAsia="x-none"/>
        </w:rPr>
        <w:t>pachtovnému</w:t>
      </w:r>
      <w:proofErr w:type="spellEnd"/>
      <w:r w:rsidRPr="00DD005C">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lastRenderedPageBreak/>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lastRenderedPageBreak/>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lastRenderedPageBreak/>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E72" w:rsidRDefault="00F12E72" w:rsidP="008438C1">
      <w:r>
        <w:separator/>
      </w:r>
    </w:p>
  </w:endnote>
  <w:endnote w:type="continuationSeparator" w:id="0">
    <w:p w:rsidR="00F12E72" w:rsidRDefault="00F12E72"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E72" w:rsidRDefault="00F12E72" w:rsidP="008438C1">
      <w:r>
        <w:separator/>
      </w:r>
    </w:p>
  </w:footnote>
  <w:footnote w:type="continuationSeparator" w:id="0">
    <w:p w:rsidR="00F12E72" w:rsidRDefault="00F12E72"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3FAD"/>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25B"/>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9F2"/>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928"/>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4D7B"/>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900"/>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0F3E"/>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005C"/>
    <w:rsid w:val="00DD1601"/>
    <w:rsid w:val="00DD2AE4"/>
    <w:rsid w:val="00DD3138"/>
    <w:rsid w:val="00DD3A2D"/>
    <w:rsid w:val="00DD520F"/>
    <w:rsid w:val="00DD5ECF"/>
    <w:rsid w:val="00DE2277"/>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27E4E"/>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12E72"/>
    <w:rsid w:val="00F16E2C"/>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3478"/>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8373">
      <w:bodyDiv w:val="1"/>
      <w:marLeft w:val="0"/>
      <w:marRight w:val="0"/>
      <w:marTop w:val="0"/>
      <w:marBottom w:val="0"/>
      <w:divBdr>
        <w:top w:val="none" w:sz="0" w:space="0" w:color="auto"/>
        <w:left w:val="none" w:sz="0" w:space="0" w:color="auto"/>
        <w:bottom w:val="none" w:sz="0" w:space="0" w:color="auto"/>
        <w:right w:val="none" w:sz="0" w:space="0" w:color="auto"/>
      </w:divBdr>
    </w:div>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133814">
      <w:bodyDiv w:val="1"/>
      <w:marLeft w:val="0"/>
      <w:marRight w:val="0"/>
      <w:marTop w:val="0"/>
      <w:marBottom w:val="0"/>
      <w:divBdr>
        <w:top w:val="none" w:sz="0" w:space="0" w:color="auto"/>
        <w:left w:val="none" w:sz="0" w:space="0" w:color="auto"/>
        <w:bottom w:val="none" w:sz="0" w:space="0" w:color="auto"/>
        <w:right w:val="none" w:sz="0" w:space="0" w:color="auto"/>
      </w:divBdr>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216F9-71DF-486C-9083-0AA203FD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3392</Words>
  <Characters>20014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23360</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4</cp:revision>
  <cp:lastPrinted>2023-03-09T09:33:00Z</cp:lastPrinted>
  <dcterms:created xsi:type="dcterms:W3CDTF">2023-03-08T14:49:00Z</dcterms:created>
  <dcterms:modified xsi:type="dcterms:W3CDTF">2023-03-09T09:34:00Z</dcterms:modified>
</cp:coreProperties>
</file>